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C1" w:rsidRPr="001E3C23" w:rsidRDefault="007177C1" w:rsidP="007177C1">
      <w:pPr>
        <w:pStyle w:val="1"/>
        <w:spacing w:line="360" w:lineRule="auto"/>
      </w:pPr>
      <w:r w:rsidRPr="001E3C23">
        <w:t>УТВЕРЖДЕНО</w:t>
      </w:r>
    </w:p>
    <w:p w:rsidR="007177C1" w:rsidRPr="001E3C23" w:rsidRDefault="007177C1" w:rsidP="007177C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                                                                   Общим собранием членов</w:t>
      </w:r>
    </w:p>
    <w:p w:rsidR="007177C1" w:rsidRPr="001E3C23" w:rsidRDefault="007177C1" w:rsidP="007177C1">
      <w:pPr>
        <w:pStyle w:val="3"/>
        <w:rPr>
          <w:szCs w:val="28"/>
        </w:rPr>
      </w:pPr>
      <w:r w:rsidRPr="001E3C23">
        <w:rPr>
          <w:szCs w:val="28"/>
        </w:rPr>
        <w:t xml:space="preserve">                                                                      Союз «СтройСвязьТелеком» </w:t>
      </w:r>
    </w:p>
    <w:p w:rsidR="007177C1" w:rsidRPr="001E3C23" w:rsidRDefault="007177C1" w:rsidP="007177C1">
      <w:pPr>
        <w:widowControl w:val="0"/>
        <w:autoSpaceDE w:val="0"/>
        <w:autoSpaceDN w:val="0"/>
        <w:adjustRightInd w:val="0"/>
        <w:ind w:left="5402"/>
        <w:jc w:val="both"/>
        <w:rPr>
          <w:b/>
          <w:sz w:val="28"/>
          <w:szCs w:val="28"/>
        </w:rPr>
      </w:pPr>
    </w:p>
    <w:p w:rsidR="007177C1" w:rsidRPr="001E3C23" w:rsidRDefault="007177C1" w:rsidP="007177C1">
      <w:pPr>
        <w:widowControl w:val="0"/>
        <w:autoSpaceDE w:val="0"/>
        <w:autoSpaceDN w:val="0"/>
        <w:adjustRightInd w:val="0"/>
        <w:spacing w:line="360" w:lineRule="auto"/>
        <w:ind w:left="4680"/>
        <w:jc w:val="both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Протокол № 24 от _____________ </w:t>
      </w:r>
      <w:proofErr w:type="gramStart"/>
      <w:r w:rsidRPr="001E3C23">
        <w:rPr>
          <w:b/>
          <w:sz w:val="28"/>
          <w:szCs w:val="28"/>
        </w:rPr>
        <w:t>г</w:t>
      </w:r>
      <w:proofErr w:type="gramEnd"/>
      <w:r w:rsidRPr="001E3C23">
        <w:rPr>
          <w:b/>
          <w:sz w:val="28"/>
          <w:szCs w:val="28"/>
        </w:rPr>
        <w:t>.</w:t>
      </w:r>
    </w:p>
    <w:p w:rsidR="007177C1" w:rsidRPr="001E3C23" w:rsidRDefault="007177C1" w:rsidP="007177C1">
      <w:pPr>
        <w:pStyle w:val="2"/>
        <w:spacing w:line="360" w:lineRule="auto"/>
        <w:rPr>
          <w:szCs w:val="28"/>
        </w:rPr>
      </w:pPr>
    </w:p>
    <w:p w:rsidR="007177C1" w:rsidRPr="001E3C23" w:rsidRDefault="007177C1" w:rsidP="007177C1">
      <w:pPr>
        <w:pStyle w:val="2"/>
        <w:spacing w:line="360" w:lineRule="auto"/>
        <w:rPr>
          <w:szCs w:val="28"/>
        </w:rPr>
      </w:pPr>
    </w:p>
    <w:p w:rsidR="007177C1" w:rsidRPr="001E3C23" w:rsidRDefault="007177C1" w:rsidP="007177C1">
      <w:pPr>
        <w:pStyle w:val="2"/>
        <w:spacing w:line="360" w:lineRule="auto"/>
        <w:rPr>
          <w:szCs w:val="28"/>
        </w:rPr>
      </w:pPr>
      <w:r w:rsidRPr="001E3C23">
        <w:rPr>
          <w:szCs w:val="28"/>
        </w:rPr>
        <w:t>ПОЛОЖЕНИЕ</w:t>
      </w:r>
    </w:p>
    <w:p w:rsidR="007177C1" w:rsidRDefault="007177C1" w:rsidP="007177C1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Генеральном директоре</w:t>
      </w:r>
    </w:p>
    <w:p w:rsidR="007177C1" w:rsidRDefault="007177C1" w:rsidP="007177C1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Общероссийского межотраслевого объединения работодателей </w:t>
      </w:r>
      <w:r>
        <w:rPr>
          <w:b/>
          <w:sz w:val="28"/>
          <w:szCs w:val="28"/>
        </w:rPr>
        <w:t>–</w:t>
      </w:r>
      <w:r w:rsidRPr="001E3C23">
        <w:rPr>
          <w:b/>
          <w:sz w:val="28"/>
          <w:szCs w:val="28"/>
        </w:rPr>
        <w:t xml:space="preserve"> </w:t>
      </w:r>
    </w:p>
    <w:p w:rsidR="007177C1" w:rsidRPr="001E3C23" w:rsidRDefault="007177C1" w:rsidP="007177C1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          Союз строителей объектов связи и информационных технологий «СтройСвязьТелеком»</w:t>
      </w:r>
    </w:p>
    <w:p w:rsidR="007177C1" w:rsidRPr="001E3C23" w:rsidRDefault="007177C1" w:rsidP="007177C1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>(Союз «СтройСвязьТелеком»)</w:t>
      </w: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jc w:val="center"/>
        <w:rPr>
          <w:szCs w:val="28"/>
        </w:rPr>
      </w:pPr>
      <w:r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br w:type="page"/>
      </w:r>
    </w:p>
    <w:p w:rsidR="00207CA6" w:rsidRPr="00785F92" w:rsidRDefault="00207CA6" w:rsidP="00207CA6">
      <w:pPr>
        <w:pStyle w:val="1"/>
        <w:ind w:left="4962"/>
        <w:rPr>
          <w:b w:val="0"/>
        </w:rPr>
      </w:pPr>
      <w:r>
        <w:rPr>
          <w:b w:val="0"/>
          <w:sz w:val="24"/>
        </w:rPr>
        <w:lastRenderedPageBreak/>
        <w:t xml:space="preserve">    </w:t>
      </w:r>
    </w:p>
    <w:p w:rsidR="007174FC" w:rsidRPr="008614CC" w:rsidRDefault="007174FC" w:rsidP="008614CC">
      <w:pPr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785F92">
        <w:rPr>
          <w:bCs/>
          <w:sz w:val="28"/>
        </w:rPr>
        <w:t xml:space="preserve">Настоящее Положение определяет статус, функции и полномочия Генерального директора </w:t>
      </w:r>
      <w:r w:rsidR="008614CC" w:rsidRPr="008614CC">
        <w:rPr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  <w:r w:rsidRPr="008614CC">
        <w:rPr>
          <w:bCs/>
          <w:sz w:val="28"/>
        </w:rPr>
        <w:t>,</w:t>
      </w:r>
      <w:r w:rsidRPr="00785F92">
        <w:rPr>
          <w:bCs/>
          <w:sz w:val="28"/>
        </w:rPr>
        <w:t xml:space="preserve"> порядок избрания и</w:t>
      </w:r>
      <w:r w:rsidRPr="00785F92">
        <w:rPr>
          <w:sz w:val="28"/>
        </w:rPr>
        <w:t xml:space="preserve"> досрочного прекращения его полномочий, а также порядок взаимодействия с иными органами и структурными подразделениями </w:t>
      </w:r>
      <w:r w:rsidR="008614CC" w:rsidRPr="008614CC">
        <w:rPr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  <w:r w:rsidRPr="00785F92">
        <w:rPr>
          <w:sz w:val="28"/>
        </w:rPr>
        <w:t xml:space="preserve"> (далее - </w:t>
      </w:r>
      <w:r w:rsidR="008614CC">
        <w:rPr>
          <w:sz w:val="28"/>
        </w:rPr>
        <w:t>Союз</w:t>
      </w:r>
      <w:r w:rsidRPr="00785F92">
        <w:rPr>
          <w:sz w:val="28"/>
        </w:rPr>
        <w:t xml:space="preserve">). </w:t>
      </w:r>
      <w:proofErr w:type="gramEnd"/>
    </w:p>
    <w:p w:rsidR="007174FC" w:rsidRPr="00785F92" w:rsidRDefault="00735BD4">
      <w:pPr>
        <w:pStyle w:val="a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785F92">
        <w:rPr>
          <w:rFonts w:ascii="Times New Roman" w:hAnsi="Times New Roman"/>
          <w:b/>
          <w:bCs/>
        </w:rPr>
        <w:t>Статья 1</w:t>
      </w:r>
      <w:r w:rsidRPr="00785F92">
        <w:rPr>
          <w:rFonts w:ascii="Times New Roman" w:hAnsi="Times New Roman"/>
          <w:b/>
          <w:bCs/>
          <w:sz w:val="28"/>
        </w:rPr>
        <w:t xml:space="preserve"> </w:t>
      </w:r>
      <w:r w:rsidR="00B124F8" w:rsidRPr="00785F92">
        <w:rPr>
          <w:rFonts w:ascii="Times New Roman" w:hAnsi="Times New Roman"/>
          <w:b/>
          <w:bCs/>
          <w:sz w:val="28"/>
        </w:rPr>
        <w:t>Статус Генерального директора</w:t>
      </w:r>
    </w:p>
    <w:p w:rsidR="007174FC" w:rsidRPr="00785F92" w:rsidRDefault="007174FC">
      <w:pPr>
        <w:pStyle w:val="a1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1.1. Единоличным исполнительным органом управления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(постоянно действующим органом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а) является Генеральный директор.</w:t>
      </w:r>
    </w:p>
    <w:p w:rsidR="007174FC" w:rsidRPr="00785F92" w:rsidRDefault="007174FC">
      <w:pPr>
        <w:pStyle w:val="a1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1.2. </w:t>
      </w:r>
      <w:r w:rsidRPr="00785F92">
        <w:rPr>
          <w:rFonts w:ascii="Times New Roman" w:hAnsi="Times New Roman"/>
          <w:color w:val="000000"/>
          <w:sz w:val="28"/>
          <w:szCs w:val="28"/>
        </w:rPr>
        <w:t>На должность Генерального директора назначается лицо, имеющее высшее профессиональное образование и опыт работы на руководящей должности не менее 5 лет.</w:t>
      </w:r>
    </w:p>
    <w:p w:rsidR="007174FC" w:rsidRPr="00785F92" w:rsidRDefault="007174FC">
      <w:pPr>
        <w:pStyle w:val="a1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1.3. Генеральный директор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является должностным лицом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и </w:t>
      </w:r>
      <w:r w:rsidR="00C357C7" w:rsidRPr="00785F92">
        <w:rPr>
          <w:rFonts w:ascii="Times New Roman" w:hAnsi="Times New Roman"/>
          <w:sz w:val="28"/>
        </w:rPr>
        <w:t>назначается</w:t>
      </w:r>
      <w:r w:rsidRPr="00785F92">
        <w:rPr>
          <w:rFonts w:ascii="Times New Roman" w:hAnsi="Times New Roman"/>
          <w:sz w:val="28"/>
        </w:rPr>
        <w:t xml:space="preserve"> на определенный Общим собранием срок, который составляет </w:t>
      </w:r>
      <w:r w:rsidR="00B124F8" w:rsidRPr="00785F92">
        <w:rPr>
          <w:rFonts w:ascii="Times New Roman" w:hAnsi="Times New Roman"/>
          <w:sz w:val="28"/>
        </w:rPr>
        <w:t>5</w:t>
      </w:r>
      <w:r w:rsidRPr="00785F92">
        <w:rPr>
          <w:rFonts w:ascii="Times New Roman" w:hAnsi="Times New Roman"/>
          <w:sz w:val="28"/>
        </w:rPr>
        <w:t xml:space="preserve"> </w:t>
      </w:r>
      <w:r w:rsidR="00B124F8" w:rsidRPr="00785F92">
        <w:rPr>
          <w:rFonts w:ascii="Times New Roman" w:hAnsi="Times New Roman"/>
          <w:sz w:val="28"/>
        </w:rPr>
        <w:t>лет</w:t>
      </w:r>
      <w:r w:rsidRPr="00785F92">
        <w:rPr>
          <w:rFonts w:ascii="Times New Roman" w:hAnsi="Times New Roman"/>
          <w:sz w:val="28"/>
        </w:rPr>
        <w:t xml:space="preserve">. </w:t>
      </w:r>
      <w:r w:rsidRPr="00785F92">
        <w:rPr>
          <w:rFonts w:ascii="Times New Roman" w:hAnsi="Times New Roman"/>
          <w:sz w:val="28"/>
          <w:szCs w:val="22"/>
        </w:rPr>
        <w:t xml:space="preserve">При этом одно и то же лицо вправе быть </w:t>
      </w:r>
      <w:r w:rsidR="00C357C7" w:rsidRPr="00785F92">
        <w:rPr>
          <w:rFonts w:ascii="Times New Roman" w:hAnsi="Times New Roman"/>
          <w:sz w:val="28"/>
          <w:szCs w:val="22"/>
        </w:rPr>
        <w:t>назначенным</w:t>
      </w:r>
      <w:r w:rsidRPr="00785F92">
        <w:rPr>
          <w:rFonts w:ascii="Times New Roman" w:hAnsi="Times New Roman"/>
          <w:sz w:val="28"/>
          <w:szCs w:val="22"/>
        </w:rPr>
        <w:t xml:space="preserve"> на должность Генерального директора на новый срок без ограничения количества таких </w:t>
      </w:r>
      <w:r w:rsidR="00C357C7" w:rsidRPr="00785F92">
        <w:rPr>
          <w:rFonts w:ascii="Times New Roman" w:hAnsi="Times New Roman"/>
          <w:sz w:val="28"/>
          <w:szCs w:val="22"/>
        </w:rPr>
        <w:t>назначений</w:t>
      </w:r>
      <w:r w:rsidRPr="00785F92">
        <w:rPr>
          <w:rFonts w:ascii="Times New Roman" w:hAnsi="Times New Roman"/>
          <w:sz w:val="28"/>
          <w:szCs w:val="22"/>
        </w:rPr>
        <w:t>.</w:t>
      </w:r>
    </w:p>
    <w:p w:rsidR="007174FC" w:rsidRPr="00785F92" w:rsidRDefault="007174FC">
      <w:pPr>
        <w:pStyle w:val="a1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1.4. Генеральный директор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действует непосредственно без доверенности от имени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в пределах своей компетенции.</w:t>
      </w:r>
    </w:p>
    <w:p w:rsidR="007174FC" w:rsidRPr="00785F92" w:rsidRDefault="007174FC">
      <w:pPr>
        <w:pStyle w:val="a1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>1.</w:t>
      </w:r>
      <w:r w:rsidR="00917560" w:rsidRPr="00785F92">
        <w:rPr>
          <w:rFonts w:ascii="Times New Roman" w:hAnsi="Times New Roman"/>
          <w:sz w:val="28"/>
        </w:rPr>
        <w:t>5</w:t>
      </w:r>
      <w:r w:rsidRPr="00785F92">
        <w:rPr>
          <w:rFonts w:ascii="Times New Roman" w:hAnsi="Times New Roman"/>
          <w:sz w:val="28"/>
        </w:rPr>
        <w:t xml:space="preserve">. Отношения между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ом, его членами, </w:t>
      </w:r>
      <w:r w:rsidR="007F251F">
        <w:rPr>
          <w:rFonts w:ascii="Times New Roman" w:hAnsi="Times New Roman"/>
          <w:sz w:val="28"/>
        </w:rPr>
        <w:t>Советом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и Генеральным директором регулируются нормами Трудового кодекса Российской Федерации, Конституцией Российской Федерации, Гражданским кодексом Российской Федерации, Федеральным законом «О некоммерческих организациях» от 12.01.1996 г. № 7-ФЗ, Федеральным законом «О саморегулируемых организациях» от 01.12.2007 г. № 315-ФЗ, Градостроительным </w:t>
      </w:r>
      <w:r w:rsidRPr="00785F92">
        <w:rPr>
          <w:rFonts w:ascii="Times New Roman" w:hAnsi="Times New Roman"/>
          <w:sz w:val="28"/>
        </w:rPr>
        <w:lastRenderedPageBreak/>
        <w:t xml:space="preserve">кодексом Российской Федерации, а также Уставом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а, настоящим Положением и прочими внутренними актами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а.</w:t>
      </w:r>
    </w:p>
    <w:p w:rsidR="007174FC" w:rsidRPr="00785F92" w:rsidRDefault="007174FC">
      <w:pPr>
        <w:pStyle w:val="a1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>1.</w:t>
      </w:r>
      <w:r w:rsidR="00917560" w:rsidRPr="00785F92">
        <w:rPr>
          <w:rFonts w:ascii="Times New Roman" w:hAnsi="Times New Roman"/>
          <w:sz w:val="28"/>
        </w:rPr>
        <w:t>6</w:t>
      </w:r>
      <w:r w:rsidRPr="00785F92">
        <w:rPr>
          <w:rFonts w:ascii="Times New Roman" w:hAnsi="Times New Roman"/>
          <w:sz w:val="28"/>
        </w:rPr>
        <w:t xml:space="preserve">. Генеральный директор подотчетен Общему собранию и </w:t>
      </w:r>
      <w:r w:rsidR="005E1EE8">
        <w:rPr>
          <w:rFonts w:ascii="Times New Roman" w:hAnsi="Times New Roman"/>
          <w:sz w:val="28"/>
        </w:rPr>
        <w:t>Совету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а.</w:t>
      </w:r>
    </w:p>
    <w:p w:rsidR="007174FC" w:rsidRPr="00785F92" w:rsidRDefault="007174FC" w:rsidP="00B47E27">
      <w:pPr>
        <w:pStyle w:val="a1"/>
        <w:numPr>
          <w:ilvl w:val="0"/>
          <w:numId w:val="0"/>
        </w:numPr>
        <w:rPr>
          <w:rFonts w:ascii="Times New Roman" w:hAnsi="Times New Roman"/>
          <w:b/>
          <w:bCs/>
          <w:sz w:val="28"/>
        </w:rPr>
      </w:pPr>
    </w:p>
    <w:p w:rsidR="007174FC" w:rsidRPr="00785F92" w:rsidRDefault="004D047E">
      <w:pPr>
        <w:pStyle w:val="a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785F92">
        <w:rPr>
          <w:rFonts w:ascii="Times New Roman" w:hAnsi="Times New Roman"/>
          <w:b/>
          <w:bCs/>
        </w:rPr>
        <w:t>Статья 2</w:t>
      </w:r>
      <w:r w:rsidR="00B47E27" w:rsidRPr="00785F92">
        <w:rPr>
          <w:rFonts w:ascii="Times New Roman" w:hAnsi="Times New Roman"/>
          <w:b/>
          <w:bCs/>
        </w:rPr>
        <w:t xml:space="preserve"> </w:t>
      </w:r>
      <w:r w:rsidR="007174FC" w:rsidRPr="00785F92">
        <w:rPr>
          <w:rFonts w:ascii="Times New Roman" w:hAnsi="Times New Roman"/>
          <w:b/>
          <w:bCs/>
          <w:sz w:val="28"/>
        </w:rPr>
        <w:t>Функции и по</w:t>
      </w:r>
      <w:r w:rsidR="00F71A75" w:rsidRPr="00785F92">
        <w:rPr>
          <w:rFonts w:ascii="Times New Roman" w:hAnsi="Times New Roman"/>
          <w:b/>
          <w:bCs/>
          <w:sz w:val="28"/>
        </w:rPr>
        <w:t>лномочия Генерального директора</w:t>
      </w:r>
    </w:p>
    <w:p w:rsidR="007174FC" w:rsidRPr="00785F92" w:rsidRDefault="007174FC">
      <w:pPr>
        <w:pStyle w:val="a1"/>
        <w:numPr>
          <w:ilvl w:val="1"/>
          <w:numId w:val="6"/>
        </w:numPr>
        <w:tabs>
          <w:tab w:val="clear" w:pos="1428"/>
          <w:tab w:val="num" w:pos="-120"/>
        </w:tabs>
        <w:spacing w:line="360" w:lineRule="auto"/>
        <w:ind w:left="0"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К компетенции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относится </w:t>
      </w:r>
      <w:r w:rsidRPr="00785F92">
        <w:rPr>
          <w:rFonts w:ascii="Times New Roman" w:hAnsi="Times New Roman"/>
          <w:sz w:val="28"/>
          <w:szCs w:val="22"/>
        </w:rPr>
        <w:t>руководство текущей финансово-хозяйственной и исполнительно-распорядительной (административной) деятельностью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в порядке и в пределах, которые установлены Общим собранием членов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а, уставом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и настоящим Положением.</w:t>
      </w:r>
    </w:p>
    <w:p w:rsidR="007174FC" w:rsidRPr="00785F92" w:rsidRDefault="007174FC">
      <w:pPr>
        <w:pStyle w:val="a1"/>
        <w:numPr>
          <w:ilvl w:val="1"/>
          <w:numId w:val="6"/>
        </w:numPr>
        <w:tabs>
          <w:tab w:val="clear" w:pos="1428"/>
        </w:tabs>
        <w:spacing w:line="360" w:lineRule="auto"/>
        <w:ind w:left="0"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Решения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по вопросам его компетенции принимаются в форме устных распоряжений или в форме письменных распоряжений и приказов. Решения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обязательны для исполнения всеми работниками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а.</w:t>
      </w:r>
    </w:p>
    <w:p w:rsidR="007174FC" w:rsidRPr="00785F92" w:rsidRDefault="007174FC">
      <w:pPr>
        <w:pStyle w:val="a1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>Генеральный директор: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>осуществляет оперативный финансовый контроль, текущее и стратегическое финансовое планирование;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>оценивает эффективность использования материальных и кадровых ресурсов, финансовых средств и капиталовложений;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разрабатывает структуру и штатное расписание исполнительно-распорядительного аппарата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 (дирекции);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заключает от имени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 xml:space="preserve">а и расторгает трудовые договоры с работниками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а, прочие гражданско-правовые договоры и сделки;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обеспечивает выполнение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ом обязательств перед федеральным, региональным и местным бюджетами, государственными внебюджетными фондами, поставщиками, заказчиками и кредиторами, включая банки, а также хозяйственных и трудовых договоров, бизнес-планов;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lastRenderedPageBreak/>
        <w:t xml:space="preserve">организует ведение бухгалтерского учета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а, составление и сдачу соответствующих отчетностей;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ведет реестр членов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 xml:space="preserve">а, своевременно вносит соответствующие изменения в реестр членов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>представляет сведения в государственный реестр саморегулируемых организаций и вносит соответствующие изменения в сведения, уже содержащиеся в таком реестре;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организует работу и поддержку информационного сайта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 в сети «Интернет», своевременно вносит соответствующие изменения, следит за полнотой и достоверностью отражаемой на сайте информации, отвечает за размещение на сайте информации, обязательной для размещения саморегулируемыми организациями;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обеспечивает информационную безопасность деятельности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принимает меры по обеспечению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785F92">
        <w:rPr>
          <w:color w:val="000000"/>
          <w:sz w:val="28"/>
          <w:szCs w:val="28"/>
        </w:rPr>
        <w:t xml:space="preserve">совершенствует систему трудовой мотивации и ответственности работников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а, обеспечивает оптимальное сочетание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эффективности деятельности сотрудников,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сроки;</w:t>
      </w:r>
      <w:proofErr w:type="gramEnd"/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lastRenderedPageBreak/>
        <w:t>решает вопросы, касающиеся финансово-экономической и хозяйственной деятельности;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защищает имущественные интересы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 в суде, в том числе арбитражном, органах государственной власти и управления;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обеспечивает хранение документации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обеспечивает созыв и проведение Общих собраний членов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 xml:space="preserve">а, организует ведение и последующее хранение протоколов общего собрания членов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а;</w:t>
      </w:r>
    </w:p>
    <w:p w:rsidR="007174FC" w:rsidRPr="00785F92" w:rsidRDefault="007174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85F92">
        <w:rPr>
          <w:sz w:val="28"/>
        </w:rPr>
        <w:t xml:space="preserve">осуществляет иные полномочия, указанные в уставе </w:t>
      </w:r>
      <w:r w:rsidR="007F251F">
        <w:rPr>
          <w:sz w:val="28"/>
        </w:rPr>
        <w:t>Союз</w:t>
      </w:r>
      <w:r w:rsidRPr="00785F92">
        <w:rPr>
          <w:sz w:val="28"/>
        </w:rPr>
        <w:t xml:space="preserve">а, и выполняет поручения Общего собрания членов </w:t>
      </w:r>
      <w:r w:rsidR="007F251F">
        <w:rPr>
          <w:sz w:val="28"/>
        </w:rPr>
        <w:t>Союз</w:t>
      </w:r>
      <w:r w:rsidRPr="00785F92">
        <w:rPr>
          <w:sz w:val="28"/>
        </w:rPr>
        <w:t xml:space="preserve">а, Председателя </w:t>
      </w:r>
      <w:r w:rsidR="009D5E11">
        <w:rPr>
          <w:sz w:val="28"/>
        </w:rPr>
        <w:t>Совета</w:t>
      </w:r>
      <w:r w:rsidRPr="00785F92">
        <w:rPr>
          <w:sz w:val="28"/>
        </w:rPr>
        <w:t xml:space="preserve"> </w:t>
      </w:r>
      <w:r w:rsidR="007F251F">
        <w:rPr>
          <w:sz w:val="28"/>
        </w:rPr>
        <w:t>Союз</w:t>
      </w:r>
      <w:r w:rsidRPr="00785F92">
        <w:rPr>
          <w:sz w:val="28"/>
        </w:rPr>
        <w:t xml:space="preserve">а и его заместителей, руководителей комиссий </w:t>
      </w:r>
      <w:r w:rsidR="007F251F">
        <w:rPr>
          <w:sz w:val="28"/>
        </w:rPr>
        <w:t>Союз</w:t>
      </w:r>
      <w:r w:rsidRPr="00785F92">
        <w:rPr>
          <w:sz w:val="28"/>
        </w:rPr>
        <w:t>а, данные в пределах компетенции и не противоречащие закону.</w:t>
      </w:r>
      <w:bookmarkStart w:id="0" w:name="_Toc97051267"/>
      <w:bookmarkStart w:id="1" w:name="_Toc164717233"/>
    </w:p>
    <w:p w:rsidR="007174FC" w:rsidRPr="00785F92" w:rsidRDefault="007174FC" w:rsidP="00B47E27">
      <w:pPr>
        <w:pStyle w:val="4"/>
        <w:ind w:left="0"/>
        <w:jc w:val="left"/>
      </w:pPr>
    </w:p>
    <w:p w:rsidR="007174FC" w:rsidRPr="00785F92" w:rsidRDefault="004D047E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sz w:val="28"/>
        </w:rPr>
      </w:pPr>
      <w:r w:rsidRPr="00785F92">
        <w:rPr>
          <w:b/>
          <w:bCs/>
        </w:rPr>
        <w:t xml:space="preserve">Статья 3 </w:t>
      </w:r>
      <w:r w:rsidR="00B47E27" w:rsidRPr="00785F92">
        <w:rPr>
          <w:b/>
          <w:bCs/>
        </w:rPr>
        <w:t xml:space="preserve"> </w:t>
      </w:r>
      <w:r w:rsidR="007174FC" w:rsidRPr="00785F92">
        <w:rPr>
          <w:b/>
          <w:bCs/>
        </w:rPr>
        <w:t>Д</w:t>
      </w:r>
      <w:r w:rsidR="007174FC" w:rsidRPr="00785F92">
        <w:rPr>
          <w:b/>
          <w:bCs/>
          <w:sz w:val="28"/>
        </w:rPr>
        <w:t xml:space="preserve">осрочное прекращение полномочий Генерального директора </w:t>
      </w:r>
      <w:r w:rsidR="007F251F">
        <w:rPr>
          <w:b/>
          <w:bCs/>
          <w:sz w:val="28"/>
        </w:rPr>
        <w:t>Союз</w:t>
      </w:r>
      <w:r w:rsidR="007174FC" w:rsidRPr="00785F92">
        <w:rPr>
          <w:b/>
          <w:bCs/>
          <w:sz w:val="28"/>
        </w:rPr>
        <w:t>а</w:t>
      </w:r>
      <w:bookmarkEnd w:id="0"/>
      <w:bookmarkEnd w:id="1"/>
    </w:p>
    <w:p w:rsidR="007174FC" w:rsidRPr="00785F92" w:rsidRDefault="007174FC">
      <w:pPr>
        <w:pStyle w:val="a1"/>
        <w:numPr>
          <w:ilvl w:val="1"/>
          <w:numId w:val="8"/>
        </w:numPr>
        <w:spacing w:line="360" w:lineRule="auto"/>
        <w:ind w:firstLine="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Полномочия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могут быть прекращены досрочно решением Общего собрания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а:</w:t>
      </w:r>
    </w:p>
    <w:p w:rsidR="007174FC" w:rsidRPr="00785F92" w:rsidRDefault="007174FC">
      <w:pPr>
        <w:pStyle w:val="a3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- по инициативе </w:t>
      </w:r>
      <w:r w:rsidR="0082564E">
        <w:rPr>
          <w:rFonts w:ascii="Times New Roman" w:hAnsi="Times New Roman"/>
          <w:sz w:val="28"/>
        </w:rPr>
        <w:t>Совета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в случае выявления в действиях Генерального директора существенных и неустранимых нарушений норм действующего законодательства Российской Федерации, положений устава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а, положений внутренних актов и иных документов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а, а также в случае совершения преступления, установленного вступившим в силу приговором суда;</w:t>
      </w:r>
    </w:p>
    <w:p w:rsidR="007174FC" w:rsidRPr="00785F92" w:rsidRDefault="007174FC">
      <w:pPr>
        <w:pStyle w:val="a3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- по мотивированному отрицательному заключению Ревизионной комиссии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при наличии вины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а;</w:t>
      </w:r>
    </w:p>
    <w:p w:rsidR="007174FC" w:rsidRPr="00785F92" w:rsidRDefault="007174FC">
      <w:pPr>
        <w:pStyle w:val="a3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- по собственному заявлению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а, поданному за 1 (один) месяц до предполагаемого дня увольнения;</w:t>
      </w:r>
    </w:p>
    <w:p w:rsidR="007174FC" w:rsidRPr="00785F92" w:rsidRDefault="007174FC">
      <w:pPr>
        <w:pStyle w:val="a3"/>
        <w:numPr>
          <w:ilvl w:val="0"/>
          <w:numId w:val="0"/>
        </w:num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- иных, установленных законом и /или уставом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случаях.</w:t>
      </w:r>
    </w:p>
    <w:p w:rsidR="007174FC" w:rsidRPr="00785F92" w:rsidRDefault="007174FC">
      <w:pPr>
        <w:pStyle w:val="a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lastRenderedPageBreak/>
        <w:t>3.2.</w:t>
      </w:r>
      <w:r w:rsidRPr="00785F92">
        <w:rPr>
          <w:rFonts w:ascii="Times New Roman" w:hAnsi="Times New Roman"/>
          <w:sz w:val="28"/>
        </w:rPr>
        <w:tab/>
      </w:r>
      <w:proofErr w:type="gramStart"/>
      <w:r w:rsidRPr="00785F92">
        <w:rPr>
          <w:rFonts w:ascii="Times New Roman" w:hAnsi="Times New Roman"/>
          <w:sz w:val="28"/>
        </w:rPr>
        <w:t xml:space="preserve">В случае поступления заявления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о досрочном прекращении полномочий и/или невозможности (в том числе отказе) Генерального 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исполнять обязанности до момента </w:t>
      </w:r>
      <w:r w:rsidR="009131DA" w:rsidRPr="009D5E11">
        <w:rPr>
          <w:rFonts w:ascii="Times New Roman" w:hAnsi="Times New Roman"/>
          <w:sz w:val="28"/>
        </w:rPr>
        <w:t>назначения</w:t>
      </w:r>
      <w:r w:rsidRPr="00785F92">
        <w:rPr>
          <w:rFonts w:ascii="Times New Roman" w:hAnsi="Times New Roman"/>
          <w:sz w:val="28"/>
        </w:rPr>
        <w:t xml:space="preserve"> нового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Общим собранием членов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а, </w:t>
      </w:r>
      <w:r w:rsidR="009D5E11">
        <w:rPr>
          <w:rFonts w:ascii="Times New Roman" w:hAnsi="Times New Roman"/>
          <w:sz w:val="28"/>
        </w:rPr>
        <w:t>Совет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назначает исполняющего обязанности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до момента </w:t>
      </w:r>
      <w:r w:rsidR="009131DA" w:rsidRPr="00785F92">
        <w:rPr>
          <w:rFonts w:ascii="Times New Roman" w:hAnsi="Times New Roman"/>
          <w:sz w:val="28"/>
        </w:rPr>
        <w:t xml:space="preserve">назначения </w:t>
      </w:r>
      <w:r w:rsidRPr="00785F92">
        <w:rPr>
          <w:rFonts w:ascii="Times New Roman" w:hAnsi="Times New Roman"/>
          <w:sz w:val="28"/>
        </w:rPr>
        <w:t>Генерального  директора Общим собранием.</w:t>
      </w:r>
      <w:proofErr w:type="gramEnd"/>
      <w:r w:rsidRPr="00785F92">
        <w:rPr>
          <w:rFonts w:ascii="Times New Roman" w:hAnsi="Times New Roman"/>
          <w:sz w:val="28"/>
        </w:rPr>
        <w:t xml:space="preserve"> В </w:t>
      </w:r>
      <w:proofErr w:type="gramStart"/>
      <w:r w:rsidRPr="00785F92">
        <w:rPr>
          <w:rFonts w:ascii="Times New Roman" w:hAnsi="Times New Roman"/>
          <w:sz w:val="28"/>
        </w:rPr>
        <w:t>этом</w:t>
      </w:r>
      <w:proofErr w:type="gramEnd"/>
      <w:r w:rsidRPr="00785F92">
        <w:rPr>
          <w:rFonts w:ascii="Times New Roman" w:hAnsi="Times New Roman"/>
          <w:sz w:val="28"/>
        </w:rPr>
        <w:t xml:space="preserve"> случае </w:t>
      </w:r>
      <w:r w:rsidR="009D5E11">
        <w:rPr>
          <w:rFonts w:ascii="Times New Roman" w:hAnsi="Times New Roman"/>
          <w:sz w:val="28"/>
        </w:rPr>
        <w:t>Совет</w:t>
      </w:r>
      <w:r w:rsidRPr="00785F92">
        <w:rPr>
          <w:rFonts w:ascii="Times New Roman" w:hAnsi="Times New Roman"/>
          <w:sz w:val="28"/>
        </w:rPr>
        <w:t xml:space="preserve"> обязан созвать Общее собрание членов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для решения вопроса о </w:t>
      </w:r>
      <w:r w:rsidR="009131DA" w:rsidRPr="00785F92">
        <w:rPr>
          <w:rFonts w:ascii="Times New Roman" w:hAnsi="Times New Roman"/>
          <w:sz w:val="28"/>
        </w:rPr>
        <w:t>назначении</w:t>
      </w:r>
      <w:r w:rsidRPr="00785F92">
        <w:rPr>
          <w:rFonts w:ascii="Times New Roman" w:hAnsi="Times New Roman"/>
          <w:sz w:val="28"/>
        </w:rPr>
        <w:t xml:space="preserve"> нового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в течение 60 (шестидесяти) календарных дней со дня прекращения полномочий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а.</w:t>
      </w:r>
    </w:p>
    <w:p w:rsidR="007174FC" w:rsidRPr="00785F92" w:rsidRDefault="007174FC">
      <w:pPr>
        <w:pStyle w:val="a1"/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Решение о созыве Общего собрания с вопросом о досрочном прекращении полномочий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принимает </w:t>
      </w:r>
      <w:r w:rsidR="009D5E11">
        <w:rPr>
          <w:rFonts w:ascii="Times New Roman" w:hAnsi="Times New Roman"/>
          <w:sz w:val="28"/>
        </w:rPr>
        <w:t>Совет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квалифицированным большинством в две трети от числа его членов.</w:t>
      </w:r>
    </w:p>
    <w:p w:rsidR="007174FC" w:rsidRPr="00785F92" w:rsidRDefault="007174FC">
      <w:pPr>
        <w:pStyle w:val="a1"/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Одновременно с решением о вынесении на Общее собрание  вопроса о досрочном прекращении полномочий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</w:t>
      </w:r>
      <w:r w:rsidR="00853C81">
        <w:rPr>
          <w:rFonts w:ascii="Times New Roman" w:hAnsi="Times New Roman"/>
          <w:sz w:val="28"/>
        </w:rPr>
        <w:t>Совет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долж</w:t>
      </w:r>
      <w:r w:rsidR="00853C81">
        <w:rPr>
          <w:rFonts w:ascii="Times New Roman" w:hAnsi="Times New Roman"/>
          <w:sz w:val="28"/>
        </w:rPr>
        <w:t>е</w:t>
      </w:r>
      <w:r w:rsidRPr="00785F92">
        <w:rPr>
          <w:rFonts w:ascii="Times New Roman" w:hAnsi="Times New Roman"/>
          <w:sz w:val="28"/>
        </w:rPr>
        <w:t xml:space="preserve">н принять решение о  включении в повестку дня указанного Общего собрания вопроса по </w:t>
      </w:r>
      <w:r w:rsidR="001A2BF4" w:rsidRPr="00785F92">
        <w:rPr>
          <w:rFonts w:ascii="Times New Roman" w:hAnsi="Times New Roman"/>
          <w:sz w:val="28"/>
        </w:rPr>
        <w:t>назначению</w:t>
      </w:r>
      <w:r w:rsidRPr="00785F92">
        <w:rPr>
          <w:rFonts w:ascii="Times New Roman" w:hAnsi="Times New Roman"/>
          <w:sz w:val="28"/>
        </w:rPr>
        <w:t xml:space="preserve"> нового Генерального 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в порядке, установленном уставом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а.</w:t>
      </w:r>
      <w:bookmarkStart w:id="2" w:name="_Toc164717234"/>
    </w:p>
    <w:p w:rsidR="007174FC" w:rsidRPr="00785F92" w:rsidRDefault="004D047E">
      <w:pPr>
        <w:pStyle w:val="a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785F92">
        <w:rPr>
          <w:rFonts w:ascii="Times New Roman" w:hAnsi="Times New Roman"/>
          <w:b/>
          <w:bCs/>
        </w:rPr>
        <w:t>Статья 4</w:t>
      </w:r>
      <w:r w:rsidR="00B47E27" w:rsidRPr="00785F92">
        <w:rPr>
          <w:rFonts w:ascii="Times New Roman" w:hAnsi="Times New Roman"/>
          <w:b/>
          <w:bCs/>
        </w:rPr>
        <w:t xml:space="preserve"> </w:t>
      </w:r>
      <w:r w:rsidR="007174FC" w:rsidRPr="00785F92">
        <w:rPr>
          <w:rFonts w:ascii="Times New Roman" w:hAnsi="Times New Roman"/>
          <w:b/>
          <w:bCs/>
          <w:sz w:val="28"/>
        </w:rPr>
        <w:t>Конфликт интересов</w:t>
      </w:r>
      <w:bookmarkEnd w:id="2"/>
    </w:p>
    <w:p w:rsidR="007174FC" w:rsidRPr="00785F92" w:rsidRDefault="007174FC">
      <w:pPr>
        <w:pStyle w:val="a1"/>
        <w:numPr>
          <w:ilvl w:val="1"/>
          <w:numId w:val="10"/>
        </w:numPr>
        <w:tabs>
          <w:tab w:val="clear" w:pos="1428"/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Конфликт интересов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и Генерального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а, как единоличного исполнительного органа управления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а, возможен  в связи с наличием у него  полномочий по  совершению от имени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тех или иных действий, в том числе сделок с другими организациями или гражданами, от которых последние получают определенную выгоду.</w:t>
      </w:r>
    </w:p>
    <w:p w:rsidR="007174FC" w:rsidRPr="00785F92" w:rsidRDefault="007174FC">
      <w:pPr>
        <w:pStyle w:val="a1"/>
        <w:numPr>
          <w:ilvl w:val="1"/>
          <w:numId w:val="10"/>
        </w:numPr>
        <w:tabs>
          <w:tab w:val="clear" w:pos="1428"/>
          <w:tab w:val="num" w:pos="0"/>
        </w:tabs>
        <w:spacing w:line="360" w:lineRule="auto"/>
        <w:ind w:left="0"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Во избежание конфликта интересов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и Генерального  директора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он не должен использовать возможности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(имущество, имущественные и не имущественные права, конфиденциальную информацию и пр.) в целях, не предусмотренных Уставом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а, а также в своих личных интересах, если таковые противоречат интересам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и его членов.</w:t>
      </w:r>
    </w:p>
    <w:p w:rsidR="007174FC" w:rsidRPr="00785F92" w:rsidRDefault="007174FC">
      <w:pPr>
        <w:pStyle w:val="a1"/>
        <w:numPr>
          <w:ilvl w:val="1"/>
          <w:numId w:val="10"/>
        </w:numPr>
        <w:tabs>
          <w:tab w:val="clear" w:pos="1428"/>
          <w:tab w:val="num" w:pos="0"/>
        </w:tabs>
        <w:spacing w:line="360" w:lineRule="auto"/>
        <w:ind w:left="0"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lastRenderedPageBreak/>
        <w:t xml:space="preserve">В </w:t>
      </w:r>
      <w:proofErr w:type="gramStart"/>
      <w:r w:rsidRPr="00785F92">
        <w:rPr>
          <w:rFonts w:ascii="Times New Roman" w:hAnsi="Times New Roman"/>
          <w:sz w:val="28"/>
        </w:rPr>
        <w:t>случае</w:t>
      </w:r>
      <w:proofErr w:type="gramEnd"/>
      <w:r w:rsidRPr="00785F92">
        <w:rPr>
          <w:rFonts w:ascii="Times New Roman" w:hAnsi="Times New Roman"/>
          <w:sz w:val="28"/>
        </w:rPr>
        <w:t xml:space="preserve">, если Генеральный директор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предполагает совершение действий, прямо не предусмотренных Уставом и настоящим Положением, то он обязан сообщить о своей возможной заинтересованности в этих действиях </w:t>
      </w:r>
      <w:r w:rsidR="00853C81">
        <w:rPr>
          <w:rFonts w:ascii="Times New Roman" w:hAnsi="Times New Roman"/>
          <w:sz w:val="28"/>
        </w:rPr>
        <w:t>Совету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и осуществлять указанные действия только после его положительного решения.</w:t>
      </w:r>
    </w:p>
    <w:p w:rsidR="007174FC" w:rsidRPr="00785F92" w:rsidRDefault="007174FC">
      <w:pPr>
        <w:pStyle w:val="a1"/>
        <w:numPr>
          <w:ilvl w:val="0"/>
          <w:numId w:val="0"/>
        </w:num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4.4. Сделка, в совершении которой у Генерального директора имеется заинтересованность и которая совершена с нарушением требований данной статьи Положения, а также устава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и (или) действующего законодательства, может быть признана судом недействительной.</w:t>
      </w:r>
    </w:p>
    <w:p w:rsidR="007174FC" w:rsidRPr="00785F92" w:rsidRDefault="007174FC" w:rsidP="00B47E27">
      <w:pPr>
        <w:pStyle w:val="a9"/>
        <w:spacing w:before="0" w:beforeAutospacing="0" w:after="0" w:afterAutospacing="0" w:line="360" w:lineRule="auto"/>
        <w:rPr>
          <w:rFonts w:ascii="Times New Roman" w:hAnsi="Times New Roman"/>
          <w:b/>
          <w:bCs/>
          <w:sz w:val="28"/>
        </w:rPr>
      </w:pPr>
    </w:p>
    <w:p w:rsidR="007174FC" w:rsidRPr="00785F92" w:rsidRDefault="00B47E27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b/>
          <w:bCs/>
          <w:sz w:val="24"/>
          <w:szCs w:val="24"/>
        </w:rPr>
        <w:t>Статья 5</w:t>
      </w:r>
      <w:r w:rsidRPr="00785F92">
        <w:rPr>
          <w:rFonts w:ascii="Times New Roman" w:hAnsi="Times New Roman"/>
          <w:b/>
          <w:bCs/>
          <w:sz w:val="28"/>
        </w:rPr>
        <w:t xml:space="preserve"> </w:t>
      </w:r>
      <w:r w:rsidR="007174FC" w:rsidRPr="00785F92">
        <w:rPr>
          <w:rFonts w:ascii="Times New Roman" w:hAnsi="Times New Roman"/>
          <w:b/>
          <w:bCs/>
          <w:sz w:val="28"/>
        </w:rPr>
        <w:t xml:space="preserve">Утверждение положения о Генеральном директоре </w:t>
      </w:r>
      <w:r w:rsidR="007F251F">
        <w:rPr>
          <w:rFonts w:ascii="Times New Roman" w:hAnsi="Times New Roman"/>
          <w:b/>
          <w:bCs/>
          <w:sz w:val="28"/>
        </w:rPr>
        <w:t>Союз</w:t>
      </w:r>
      <w:r w:rsidR="007174FC" w:rsidRPr="00785F92">
        <w:rPr>
          <w:rFonts w:ascii="Times New Roman" w:hAnsi="Times New Roman"/>
          <w:b/>
          <w:bCs/>
          <w:sz w:val="28"/>
        </w:rPr>
        <w:t>а и внесение в него изменений</w:t>
      </w:r>
    </w:p>
    <w:p w:rsidR="007174FC" w:rsidRDefault="007174FC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5.1. Положение о Генеральном директоре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утверждается Общим собранием членов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 по представлению </w:t>
      </w:r>
      <w:r w:rsidR="007D0F6C">
        <w:rPr>
          <w:rFonts w:ascii="Times New Roman" w:hAnsi="Times New Roman"/>
          <w:sz w:val="28"/>
        </w:rPr>
        <w:t>Совета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а. Изменения в Положение о Генеральном директоре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вносятся в таком же порядке путем принятия Положения в новой редакции.</w:t>
      </w:r>
    </w:p>
    <w:sectPr w:rsidR="007174FC" w:rsidSect="003061CE">
      <w:headerReference w:type="even" r:id="rId7"/>
      <w:footerReference w:type="default" r:id="rId8"/>
      <w:pgSz w:w="11906" w:h="16838" w:code="9"/>
      <w:pgMar w:top="907" w:right="851" w:bottom="89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24" w:rsidRDefault="00AA5F24">
      <w:r>
        <w:separator/>
      </w:r>
    </w:p>
  </w:endnote>
  <w:endnote w:type="continuationSeparator" w:id="0">
    <w:p w:rsidR="00AA5F24" w:rsidRDefault="00AA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896126"/>
      <w:docPartObj>
        <w:docPartGallery w:val="Page Numbers (Bottom of Page)"/>
        <w:docPartUnique/>
      </w:docPartObj>
    </w:sdtPr>
    <w:sdtContent>
      <w:p w:rsidR="007177C1" w:rsidRDefault="0044252B">
        <w:pPr>
          <w:pStyle w:val="af"/>
          <w:jc w:val="right"/>
        </w:pPr>
        <w:fldSimple w:instr=" PAGE   \* MERGEFORMAT ">
          <w:r w:rsidR="00C866C4">
            <w:rPr>
              <w:noProof/>
            </w:rPr>
            <w:t>2</w:t>
          </w:r>
        </w:fldSimple>
      </w:p>
    </w:sdtContent>
  </w:sdt>
  <w:p w:rsidR="007177C1" w:rsidRDefault="007177C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24" w:rsidRDefault="00AA5F24">
      <w:r>
        <w:separator/>
      </w:r>
    </w:p>
  </w:footnote>
  <w:footnote w:type="continuationSeparator" w:id="0">
    <w:p w:rsidR="00AA5F24" w:rsidRDefault="00AA5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FC" w:rsidRDefault="0044252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174F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74FC" w:rsidRDefault="007174F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81E"/>
    <w:multiLevelType w:val="multilevel"/>
    <w:tmpl w:val="6ACA6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239E5"/>
    <w:multiLevelType w:val="multilevel"/>
    <w:tmpl w:val="8132EF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B431C9B"/>
    <w:multiLevelType w:val="multilevel"/>
    <w:tmpl w:val="87400BFA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>
    <w:nsid w:val="2A720FD1"/>
    <w:multiLevelType w:val="multilevel"/>
    <w:tmpl w:val="140091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CBA7DE7"/>
    <w:multiLevelType w:val="multilevel"/>
    <w:tmpl w:val="C8A4B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53EAF"/>
    <w:multiLevelType w:val="multilevel"/>
    <w:tmpl w:val="E0C805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2B8161B"/>
    <w:multiLevelType w:val="hybridMultilevel"/>
    <w:tmpl w:val="1E26E89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740F8"/>
    <w:multiLevelType w:val="multilevel"/>
    <w:tmpl w:val="500EB6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612803F8"/>
    <w:multiLevelType w:val="multilevel"/>
    <w:tmpl w:val="F96E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741FA"/>
    <w:multiLevelType w:val="multilevel"/>
    <w:tmpl w:val="C1FA1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A1775"/>
    <w:multiLevelType w:val="hybridMultilevel"/>
    <w:tmpl w:val="B9E0627C"/>
    <w:lvl w:ilvl="0" w:tplc="3CECBA68">
      <w:start w:val="2"/>
      <w:numFmt w:val="bullet"/>
      <w:lvlText w:val="-"/>
      <w:lvlJc w:val="left"/>
      <w:pPr>
        <w:tabs>
          <w:tab w:val="num" w:pos="1875"/>
        </w:tabs>
        <w:ind w:left="1875" w:hanging="115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2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numFmt w:val="decimal"/>
        <w:pStyle w:val="a0"/>
        <w:lvlText w:val=""/>
        <w:lvlJc w:val="left"/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5A5"/>
    <w:rsid w:val="00007C3D"/>
    <w:rsid w:val="000B70DD"/>
    <w:rsid w:val="001A2BF4"/>
    <w:rsid w:val="00207CA6"/>
    <w:rsid w:val="002951A7"/>
    <w:rsid w:val="002D7A66"/>
    <w:rsid w:val="00305549"/>
    <w:rsid w:val="003061CE"/>
    <w:rsid w:val="00373F62"/>
    <w:rsid w:val="0044252B"/>
    <w:rsid w:val="004D047E"/>
    <w:rsid w:val="0053121E"/>
    <w:rsid w:val="005750B7"/>
    <w:rsid w:val="005E1EE8"/>
    <w:rsid w:val="00623CD1"/>
    <w:rsid w:val="00684553"/>
    <w:rsid w:val="007174FC"/>
    <w:rsid w:val="007177C1"/>
    <w:rsid w:val="00731AB5"/>
    <w:rsid w:val="00735BD4"/>
    <w:rsid w:val="00785F92"/>
    <w:rsid w:val="007D0F6C"/>
    <w:rsid w:val="007F251F"/>
    <w:rsid w:val="0082564E"/>
    <w:rsid w:val="00853C81"/>
    <w:rsid w:val="008614CC"/>
    <w:rsid w:val="008C62FC"/>
    <w:rsid w:val="009131DA"/>
    <w:rsid w:val="00917560"/>
    <w:rsid w:val="009D36A5"/>
    <w:rsid w:val="009D5E11"/>
    <w:rsid w:val="00A224CD"/>
    <w:rsid w:val="00AA5F24"/>
    <w:rsid w:val="00AD55A5"/>
    <w:rsid w:val="00B124F8"/>
    <w:rsid w:val="00B47E27"/>
    <w:rsid w:val="00B9020C"/>
    <w:rsid w:val="00C14EA1"/>
    <w:rsid w:val="00C357C7"/>
    <w:rsid w:val="00C3671A"/>
    <w:rsid w:val="00C866C4"/>
    <w:rsid w:val="00DD5799"/>
    <w:rsid w:val="00EE103A"/>
    <w:rsid w:val="00F7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061CE"/>
    <w:rPr>
      <w:sz w:val="24"/>
      <w:szCs w:val="24"/>
    </w:rPr>
  </w:style>
  <w:style w:type="paragraph" w:styleId="1">
    <w:name w:val="heading 1"/>
    <w:basedOn w:val="a5"/>
    <w:next w:val="a5"/>
    <w:qFormat/>
    <w:rsid w:val="003061CE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5"/>
    <w:next w:val="a5"/>
    <w:qFormat/>
    <w:rsid w:val="003061C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5"/>
    <w:next w:val="a5"/>
    <w:qFormat/>
    <w:rsid w:val="003061CE"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paragraph" w:styleId="4">
    <w:name w:val="heading 4"/>
    <w:basedOn w:val="a5"/>
    <w:next w:val="a5"/>
    <w:qFormat/>
    <w:rsid w:val="003061CE"/>
    <w:pPr>
      <w:keepNext/>
      <w:autoSpaceDE w:val="0"/>
      <w:autoSpaceDN w:val="0"/>
      <w:adjustRightInd w:val="0"/>
      <w:spacing w:line="360" w:lineRule="auto"/>
      <w:ind w:left="720"/>
      <w:jc w:val="center"/>
      <w:outlineLvl w:val="3"/>
    </w:pPr>
    <w:rPr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(Web)"/>
    <w:basedOn w:val="a5"/>
    <w:semiHidden/>
    <w:rsid w:val="003061C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eader">
    <w:name w:val="cheader"/>
    <w:basedOn w:val="a5"/>
    <w:rsid w:val="003061CE"/>
    <w:pPr>
      <w:spacing w:before="100" w:beforeAutospacing="1" w:after="100" w:afterAutospacing="1"/>
      <w:jc w:val="center"/>
    </w:pPr>
    <w:rPr>
      <w:rFonts w:ascii="Verdana" w:hAnsi="Verdana"/>
      <w:color w:val="000000"/>
      <w:sz w:val="26"/>
      <w:szCs w:val="26"/>
    </w:rPr>
  </w:style>
  <w:style w:type="character" w:styleId="aa">
    <w:name w:val="Hyperlink"/>
    <w:basedOn w:val="a6"/>
    <w:semiHidden/>
    <w:rsid w:val="003061CE"/>
    <w:rPr>
      <w:color w:val="0051A2"/>
      <w:u w:val="single"/>
    </w:rPr>
  </w:style>
  <w:style w:type="paragraph" w:customStyle="1" w:styleId="link">
    <w:name w:val="link"/>
    <w:basedOn w:val="a5"/>
    <w:rsid w:val="003061CE"/>
  </w:style>
  <w:style w:type="paragraph" w:styleId="ab">
    <w:name w:val="Body Text Indent"/>
    <w:basedOn w:val="a5"/>
    <w:semiHidden/>
    <w:rsid w:val="003061CE"/>
    <w:pPr>
      <w:widowControl w:val="0"/>
      <w:autoSpaceDE w:val="0"/>
      <w:autoSpaceDN w:val="0"/>
      <w:adjustRightInd w:val="0"/>
      <w:spacing w:line="360" w:lineRule="auto"/>
      <w:ind w:left="5760" w:hanging="11"/>
      <w:jc w:val="both"/>
    </w:pPr>
    <w:rPr>
      <w:b/>
      <w:sz w:val="28"/>
    </w:rPr>
  </w:style>
  <w:style w:type="paragraph" w:styleId="ac">
    <w:name w:val="header"/>
    <w:basedOn w:val="a5"/>
    <w:semiHidden/>
    <w:rsid w:val="003061CE"/>
    <w:pPr>
      <w:tabs>
        <w:tab w:val="center" w:pos="4677"/>
        <w:tab w:val="right" w:pos="9355"/>
      </w:tabs>
    </w:pPr>
  </w:style>
  <w:style w:type="character" w:styleId="ad">
    <w:name w:val="page number"/>
    <w:basedOn w:val="a6"/>
    <w:semiHidden/>
    <w:rsid w:val="003061CE"/>
  </w:style>
  <w:style w:type="paragraph" w:customStyle="1" w:styleId="a">
    <w:name w:val="Д_Глава"/>
    <w:basedOn w:val="a5"/>
    <w:next w:val="a0"/>
    <w:rsid w:val="003061CE"/>
    <w:pPr>
      <w:numPr>
        <w:numId w:val="5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5"/>
    <w:next w:val="ae"/>
    <w:autoRedefine/>
    <w:rsid w:val="003061CE"/>
    <w:pPr>
      <w:numPr>
        <w:ilvl w:val="1"/>
        <w:numId w:val="5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e">
    <w:name w:val="Д_Статья"/>
    <w:basedOn w:val="a5"/>
    <w:next w:val="a1"/>
    <w:autoRedefine/>
    <w:rsid w:val="003061CE"/>
    <w:pPr>
      <w:keepNext/>
      <w:keepLines/>
      <w:spacing w:before="240" w:after="120" w:line="360" w:lineRule="auto"/>
      <w:jc w:val="both"/>
    </w:pPr>
    <w:rPr>
      <w:b/>
      <w:sz w:val="28"/>
    </w:rPr>
  </w:style>
  <w:style w:type="paragraph" w:customStyle="1" w:styleId="a1">
    <w:name w:val="Д_СтПункт№"/>
    <w:basedOn w:val="a5"/>
    <w:rsid w:val="003061CE"/>
    <w:pPr>
      <w:numPr>
        <w:ilvl w:val="3"/>
        <w:numId w:val="5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rsid w:val="003061CE"/>
    <w:pPr>
      <w:numPr>
        <w:ilvl w:val="4"/>
        <w:numId w:val="5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rsid w:val="003061CE"/>
    <w:pPr>
      <w:numPr>
        <w:ilvl w:val="5"/>
        <w:numId w:val="5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rsid w:val="003061CE"/>
    <w:pPr>
      <w:numPr>
        <w:ilvl w:val="6"/>
        <w:numId w:val="5"/>
      </w:numPr>
      <w:spacing w:after="120"/>
    </w:pPr>
    <w:rPr>
      <w:rFonts w:ascii="Arial Narrow" w:hAnsi="Arial Narrow"/>
    </w:rPr>
  </w:style>
  <w:style w:type="paragraph" w:styleId="30">
    <w:name w:val="Body Text Indent 3"/>
    <w:basedOn w:val="a5"/>
    <w:link w:val="31"/>
    <w:unhideWhenUsed/>
    <w:rsid w:val="00207CA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6"/>
    <w:link w:val="30"/>
    <w:rsid w:val="00207CA6"/>
    <w:rPr>
      <w:sz w:val="16"/>
      <w:szCs w:val="16"/>
    </w:rPr>
  </w:style>
  <w:style w:type="paragraph" w:styleId="af">
    <w:name w:val="footer"/>
    <w:basedOn w:val="a5"/>
    <w:link w:val="af0"/>
    <w:uiPriority w:val="99"/>
    <w:unhideWhenUsed/>
    <w:rsid w:val="007177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6"/>
    <w:link w:val="af"/>
    <w:uiPriority w:val="99"/>
    <w:rsid w:val="007177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123</dc:creator>
  <cp:keywords/>
  <dc:description/>
  <cp:lastModifiedBy>Khavtasi</cp:lastModifiedBy>
  <cp:revision>13</cp:revision>
  <cp:lastPrinted>2017-02-28T06:58:00Z</cp:lastPrinted>
  <dcterms:created xsi:type="dcterms:W3CDTF">2017-01-24T11:18:00Z</dcterms:created>
  <dcterms:modified xsi:type="dcterms:W3CDTF">2017-02-28T07:28:00Z</dcterms:modified>
</cp:coreProperties>
</file>